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E90EB7" w:rsidRDefault="00831721" w:rsidP="00831721">
      <w:pPr>
        <w:spacing w:before="120" w:after="0"/>
      </w:pPr>
      <w:r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43A323D0">
                      <wp:extent cx="4738687" cy="1062038"/>
                      <wp:effectExtent l="19050" t="19050" r="24130" b="24130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1062038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7AB4CA3F" w:rsidR="00A66B18" w:rsidRPr="00DF706B" w:rsidRDefault="00965E28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>ПЕРЕЛІК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>ФІНАНСОВИХ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>ПОСЛУГ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  <w:t>ЛОМБАРДУ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7AB4CA3F" w:rsidR="00A66B18" w:rsidRPr="00DF706B" w:rsidRDefault="00965E28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val="ru-RU"/>
                              </w:rPr>
                            </w:pP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>ПЕРЕЛІК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>ФІНАНСОВИХ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>ПОСЛУГ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/>
                              </w:rPr>
                              <w:t>ЛОМБАРДУ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12631CE1" w14:textId="22602D56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5EB80166" w14:textId="541A98FE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1B6C3A8B" w14:textId="220E9A0D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25389700" w14:textId="0705B046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004815AC" w14:textId="6874095A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46979F6F" w14:textId="41CC301A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515E39EC" w14:textId="26E102D4" w:rsid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21364EAB" w14:textId="77777777" w:rsidR="00965E28" w:rsidRPr="00965E28" w:rsidRDefault="00965E28" w:rsidP="00965E28">
      <w:pPr>
        <w:spacing w:before="0" w:after="0"/>
        <w:ind w:right="0"/>
        <w:jc w:val="both"/>
        <w:rPr>
          <w:szCs w:val="24"/>
        </w:rPr>
      </w:pPr>
    </w:p>
    <w:p w14:paraId="29CBA3DA" w14:textId="3A05FA61" w:rsidR="00965E28" w:rsidRPr="00965E28" w:rsidRDefault="00965E28" w:rsidP="00965E28">
      <w:pPr>
        <w:numPr>
          <w:ilvl w:val="0"/>
          <w:numId w:val="1"/>
        </w:numPr>
        <w:spacing w:before="0" w:after="0"/>
        <w:ind w:right="0"/>
        <w:jc w:val="both"/>
        <w:rPr>
          <w:b/>
          <w:bCs/>
          <w:color w:val="002060"/>
          <w:sz w:val="44"/>
          <w:szCs w:val="44"/>
        </w:rPr>
      </w:pPr>
      <w:r w:rsidRPr="00965E28">
        <w:rPr>
          <w:b/>
          <w:bCs/>
          <w:color w:val="002060"/>
          <w:sz w:val="44"/>
          <w:szCs w:val="44"/>
        </w:rPr>
        <w:t>надання коштів у позику, в тому числі і на умовах фінансового кредиту.</w:t>
      </w:r>
    </w:p>
    <w:p w14:paraId="13D36E72" w14:textId="146BA032" w:rsidR="00A66B18" w:rsidRPr="00B134CF" w:rsidRDefault="00B134CF">
      <w:pPr>
        <w:rPr>
          <w:color w:val="002060"/>
          <w:sz w:val="28"/>
          <w:szCs w:val="28"/>
        </w:rPr>
      </w:pPr>
      <w:r w:rsidRPr="00B134CF">
        <w:rPr>
          <w:color w:val="002060"/>
          <w:sz w:val="28"/>
          <w:szCs w:val="28"/>
        </w:rPr>
        <w:t xml:space="preserve">Розпорядження </w:t>
      </w:r>
      <w:proofErr w:type="spellStart"/>
      <w:r w:rsidRPr="00B134CF">
        <w:rPr>
          <w:color w:val="002060"/>
          <w:sz w:val="28"/>
          <w:szCs w:val="28"/>
        </w:rPr>
        <w:t>Нацкомфінпослуг</w:t>
      </w:r>
      <w:proofErr w:type="spellEnd"/>
      <w:r w:rsidRPr="00B134CF">
        <w:rPr>
          <w:color w:val="002060"/>
          <w:sz w:val="28"/>
          <w:szCs w:val="28"/>
        </w:rPr>
        <w:t xml:space="preserve"> № 433 від 27 березня 2018 року</w:t>
      </w:r>
    </w:p>
    <w:p w14:paraId="36626D6D" w14:textId="77777777" w:rsidR="00965E28" w:rsidRPr="00965E28" w:rsidRDefault="00965E28" w:rsidP="00965E28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2060"/>
          <w:sz w:val="28"/>
          <w:szCs w:val="28"/>
        </w:rPr>
      </w:pPr>
      <w:r w:rsidRPr="00965E28">
        <w:rPr>
          <w:color w:val="002060"/>
          <w:sz w:val="28"/>
          <w:szCs w:val="28"/>
        </w:rPr>
        <w:t>Фінансова послуга Ломбарду з надання коштів у позику, в тому числі і на умовах фінансового кредиту не може суміщатися з наданням будь-яких інших видів фінансових послуг, крім торгівлі валютними цінностями (у готівковій формі).</w:t>
      </w:r>
    </w:p>
    <w:p w14:paraId="731C0267" w14:textId="77777777" w:rsidR="00965E28" w:rsidRPr="00E90EB7" w:rsidRDefault="00965E28"/>
    <w:sectPr w:rsidR="00965E28" w:rsidRPr="00E90EB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10E"/>
    <w:multiLevelType w:val="hybridMultilevel"/>
    <w:tmpl w:val="51C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965E28"/>
    <w:rsid w:val="00A26FE7"/>
    <w:rsid w:val="00A66B18"/>
    <w:rsid w:val="00A6783B"/>
    <w:rsid w:val="00A96CF8"/>
    <w:rsid w:val="00AA089B"/>
    <w:rsid w:val="00AE1388"/>
    <w:rsid w:val="00AF3982"/>
    <w:rsid w:val="00B134CF"/>
    <w:rsid w:val="00B50294"/>
    <w:rsid w:val="00B57D6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rvps2">
    <w:name w:val="rvps2"/>
    <w:basedOn w:val="a"/>
    <w:rsid w:val="00965E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